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Theme="minorEastAsia" w:hAnsiTheme="minorEastAsia" w:cstheme="minorEastAsia"/>
          <w:i w:val="0"/>
          <w:iCs w:val="0"/>
          <w:sz w:val="28"/>
          <w:szCs w:val="28"/>
          <w:u w:val="none"/>
          <w:lang w:val="en-US" w:eastAsia="zh-CN"/>
        </w:rPr>
      </w:pPr>
      <w:r>
        <w:rPr>
          <w:rStyle w:val="7"/>
          <w:rFonts w:hint="eastAsia" w:asciiTheme="majorEastAsia" w:hAnsiTheme="majorEastAsia" w:eastAsiaTheme="majorEastAsia" w:cstheme="majorEastAsia"/>
          <w:kern w:val="0"/>
          <w:sz w:val="36"/>
          <w:szCs w:val="36"/>
          <w:lang w:val="en-US" w:eastAsia="zh-CN" w:bidi="ar"/>
        </w:rPr>
        <w:t>郑州市破产管理人协会考核评价表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cstheme="minorEastAsia"/>
          <w:i w:val="0"/>
          <w:iCs w:val="0"/>
          <w:sz w:val="28"/>
          <w:szCs w:val="28"/>
          <w:u w:val="none"/>
          <w:lang w:val="en-US" w:eastAsia="zh-CN"/>
        </w:rPr>
        <w:t xml:space="preserve">     </w:t>
      </w:r>
    </w:p>
    <w:p>
      <w:pPr>
        <w:jc w:val="both"/>
        <w:rPr>
          <w:rFonts w:hint="eastAsia" w:asciiTheme="minorEastAsia" w:hAnsiTheme="minorEastAsia" w:cstheme="minorEastAsia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sz w:val="24"/>
          <w:szCs w:val="24"/>
          <w:u w:val="none"/>
          <w:lang w:val="en-US" w:eastAsia="zh-CN"/>
        </w:rPr>
        <w:t xml:space="preserve"> </w:t>
      </w:r>
    </w:p>
    <w:p>
      <w:pPr>
        <w:jc w:val="both"/>
        <w:rPr>
          <w:rFonts w:hint="eastAsia" w:asciiTheme="minorEastAsia" w:hAnsiTheme="minorEastAsia" w:cstheme="minorEastAsia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i w:val="0"/>
          <w:iCs w:val="0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sz w:val="24"/>
          <w:szCs w:val="24"/>
          <w:u w:val="none"/>
          <w:lang w:val="en-US" w:eastAsia="zh-CN"/>
        </w:rPr>
        <w:t>会员：</w:t>
      </w:r>
      <w:r>
        <w:rPr>
          <w:rFonts w:hint="eastAsia" w:asciiTheme="minorEastAsia" w:hAnsiTheme="minorEastAsia" w:cstheme="minorEastAsia"/>
          <w:i w:val="0"/>
          <w:iCs w:val="0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i w:val="0"/>
          <w:iCs w:val="0"/>
          <w:sz w:val="24"/>
          <w:szCs w:val="24"/>
          <w:u w:val="none"/>
          <w:lang w:val="en-US" w:eastAsia="zh-CN"/>
        </w:rPr>
        <w:t xml:space="preserve">                 考评负责人：   </w:t>
      </w:r>
      <w:r>
        <w:rPr>
          <w:rFonts w:hint="eastAsia" w:asciiTheme="minorEastAsia" w:hAnsiTheme="minorEastAsia" w:cstheme="minorEastAsia"/>
          <w:i w:val="0"/>
          <w:iCs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i w:val="0"/>
          <w:iCs w:val="0"/>
          <w:sz w:val="24"/>
          <w:szCs w:val="24"/>
          <w:u w:val="none"/>
          <w:lang w:val="en-US" w:eastAsia="zh-CN"/>
        </w:rPr>
        <w:t xml:space="preserve">                              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 xml:space="preserve">编号：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i w:val="0"/>
          <w:i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i w:val="0"/>
          <w:iCs w:val="0"/>
          <w:sz w:val="24"/>
          <w:szCs w:val="24"/>
          <w:u w:val="none"/>
          <w:lang w:val="en-US" w:eastAsia="zh-CN"/>
        </w:rPr>
        <w:t xml:space="preserve">   </w:t>
      </w:r>
    </w:p>
    <w:tbl>
      <w:tblPr>
        <w:tblStyle w:val="5"/>
        <w:tblW w:w="142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0609"/>
        <w:gridCol w:w="982"/>
        <w:gridCol w:w="1023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评分内容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自评分</w:t>
            </w: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考评分</w:t>
            </w: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最终分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工作业绩（总分100分，每项不超过10分）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联合投标破产管理人。每件2分。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联合担任管理人或办理破产案件专项服务。每件3分。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单独办理</w:t>
            </w:r>
            <w:r>
              <w:rPr>
                <w:rFonts w:hint="eastAsia"/>
                <w:sz w:val="24"/>
                <w:szCs w:val="24"/>
              </w:rPr>
              <w:t>破产</w:t>
            </w:r>
            <w:r>
              <w:rPr>
                <w:rFonts w:hint="eastAsia"/>
                <w:sz w:val="24"/>
                <w:szCs w:val="24"/>
                <w:lang w:eastAsia="zh-CN"/>
              </w:rPr>
              <w:t>管理人业务</w:t>
            </w:r>
            <w:r>
              <w:rPr>
                <w:rFonts w:hint="eastAsia"/>
                <w:sz w:val="24"/>
                <w:szCs w:val="24"/>
              </w:rPr>
              <w:t>案件的数量</w:t>
            </w:r>
            <w:r>
              <w:rPr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  <w:lang w:eastAsia="zh-CN"/>
              </w:rPr>
              <w:t>每件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办理破产案件的资产规模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总计。每1000万1分。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办理破产案件的债权规模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总计。每1000万1分。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破产案件</w:t>
            </w:r>
            <w:r>
              <w:rPr>
                <w:rFonts w:hint="eastAsia"/>
                <w:sz w:val="24"/>
                <w:szCs w:val="24"/>
                <w:highlight w:val="none"/>
              </w:rPr>
              <w:t>职工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债权</w:t>
            </w:r>
            <w:r>
              <w:rPr>
                <w:rFonts w:hint="eastAsia"/>
                <w:sz w:val="24"/>
                <w:szCs w:val="24"/>
                <w:highlight w:val="none"/>
              </w:rPr>
              <w:t>人数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总计。每50人1分。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破产案件债权人人数总计。每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10人1分。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办理破产案件涉及程序转换的</w:t>
            </w:r>
            <w:r>
              <w:rPr>
                <w:sz w:val="24"/>
                <w:szCs w:val="24"/>
              </w:rPr>
              <w:t>：每件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清算分配方案、和解协议、重整计划草案经法院裁定批准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或认可</w:t>
            </w:r>
            <w:r>
              <w:rPr>
                <w:rFonts w:hint="eastAsia"/>
                <w:sz w:val="24"/>
                <w:szCs w:val="24"/>
                <w:lang w:eastAsia="zh-CN"/>
              </w:rPr>
              <w:t>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。每件5分。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清算分配方案、和解协议、重整计划执行完毕的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。每件5分。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425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团队建设（总分100分，每项不超过10分）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会员单位是否建设有专职破产工作团队。10分。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专业破产团队的人数。每三人2分。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团队内部成员同时具备律师、会计师、资产评估师等其他专业性从业资格的。每名5分。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0609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管理人工作制度是否完善。1至10分。</w:t>
            </w:r>
          </w:p>
        </w:tc>
        <w:tc>
          <w:tcPr>
            <w:tcW w:w="982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0609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管理人工作流程是否健全。1至10分。</w:t>
            </w:r>
          </w:p>
        </w:tc>
        <w:tc>
          <w:tcPr>
            <w:tcW w:w="982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管理人风险防范措施是否完备。1至10分。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团队内部工作制度是否完善。1至10分。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团队制定有科学合理的发展规划，1至10分。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团队内部破产相关学习培训情况。每次2分。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会员单位与其他机构建立管理人业务相关协作机制。每项5分。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学习培训（总分不超过100分，每项不超过20分）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正式出版破产相关专业书籍的。每部10分。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在CN期刊上发表破产法领域论文。每篇5分。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在全国性研讨会、论坛等活动中提交论文。每人每次3分。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在全国性研讨会、论坛等活动中提交论文获奖的。每人每次5分。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在区域性研讨会、论坛等活动中提交论文。每人每次2分。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在区域性研讨会、论坛等活动中提交论文获奖的。每次3分。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在本协会举办的沙龙、研讨会、论坛中提交论文。每人每次2分。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在本协会网站与公众号发表破产法相关文章。每人每件2分。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参加本协会举办的破产法实务及理论培训的。每人每次1分。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参加其他破产实务及理论培训的。每人每次1分。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425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活动参与（总分不超过100分，每项不超过20分）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参加国际、全国破产相关行业协会、专业委员会、法学研究会。每人每项10分。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参加本省、市破产相关行业协会、专业委员会、法学研究会。每人每项5分。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参加其他破产法相关研究组织的，每人每项3分。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主办、承办、协办本协会破产法相关沙龙、研讨会、论坛等活动。分别10分、5分、3分。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参加主管单位及本协会举办其他活动的，每人每次加1分。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会员参与破产相关社会活动获得报纸、期刊、媒体认可和正面评价。每次5分。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得到政府表扬或嘉奖的。每次5分。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得到法院表扬或嘉奖的。每次5分。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承接、办理协会各项工作的。每人加3分。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0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对协会工作提出实质性工作建议与意见的。每人每次3分。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56157"/>
    <w:rsid w:val="00D4670D"/>
    <w:rsid w:val="019D0A74"/>
    <w:rsid w:val="02AC7EEC"/>
    <w:rsid w:val="05C672FC"/>
    <w:rsid w:val="07B73116"/>
    <w:rsid w:val="08734402"/>
    <w:rsid w:val="099B1C6E"/>
    <w:rsid w:val="0A4B59EF"/>
    <w:rsid w:val="0CBC1672"/>
    <w:rsid w:val="10840E9F"/>
    <w:rsid w:val="159A516E"/>
    <w:rsid w:val="1E0A2766"/>
    <w:rsid w:val="251F0AD2"/>
    <w:rsid w:val="25FD3C23"/>
    <w:rsid w:val="28C735EB"/>
    <w:rsid w:val="290803F5"/>
    <w:rsid w:val="2D09380E"/>
    <w:rsid w:val="2FC11EBB"/>
    <w:rsid w:val="348504BD"/>
    <w:rsid w:val="372527F7"/>
    <w:rsid w:val="39A7247D"/>
    <w:rsid w:val="3A4D1C1E"/>
    <w:rsid w:val="3DA978FB"/>
    <w:rsid w:val="439D0B8C"/>
    <w:rsid w:val="4460450A"/>
    <w:rsid w:val="475D7EEC"/>
    <w:rsid w:val="477029F3"/>
    <w:rsid w:val="47AC79DE"/>
    <w:rsid w:val="49521EB9"/>
    <w:rsid w:val="523163E7"/>
    <w:rsid w:val="5F9022DA"/>
    <w:rsid w:val="60886C60"/>
    <w:rsid w:val="621C5AEC"/>
    <w:rsid w:val="63F8255F"/>
    <w:rsid w:val="65A611A4"/>
    <w:rsid w:val="66621866"/>
    <w:rsid w:val="6A88593E"/>
    <w:rsid w:val="6E7F0B80"/>
    <w:rsid w:val="70182BE3"/>
    <w:rsid w:val="76044AE7"/>
    <w:rsid w:val="76B574C8"/>
    <w:rsid w:val="77E56157"/>
    <w:rsid w:val="791D2352"/>
    <w:rsid w:val="7CAB68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2019-05-15T06:46:00Z</dcterms:created>
  <dc:creator>小宇宙要绽放光芒☀️</dc:creator>
  <cp:lastModifiedBy>Wang Tom</cp:lastModifiedBy>
  <dcterms:modified xsi:type="dcterms:W3CDTF">2020-06-09T04:26:46Z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