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ind w:right="828"/>
        <w:jc w:val="center"/>
        <w:rPr>
          <w:rFonts w:hint="eastAsia" w:ascii="黑体" w:hAnsi="黑体" w:eastAsia="黑体" w:cs="黑体"/>
          <w:b/>
          <w:bCs/>
          <w:spacing w:val="-2"/>
          <w:kern w:val="0"/>
          <w:sz w:val="36"/>
          <w:szCs w:val="36"/>
        </w:rPr>
      </w:pPr>
      <w:r>
        <w:rPr>
          <w:rFonts w:hint="eastAsia" w:ascii="黑体" w:hAnsi="黑体" w:eastAsia="黑体" w:cs="黑体"/>
          <w:b/>
          <w:bCs/>
          <w:spacing w:val="-2"/>
          <w:kern w:val="0"/>
          <w:sz w:val="36"/>
          <w:szCs w:val="36"/>
        </w:rPr>
        <w:t>郑州市破产管理人协会第二届理事会</w:t>
      </w:r>
    </w:p>
    <w:p>
      <w:pPr>
        <w:autoSpaceDE w:val="0"/>
        <w:autoSpaceDN w:val="0"/>
        <w:spacing w:line="360" w:lineRule="auto"/>
        <w:ind w:right="828"/>
        <w:jc w:val="center"/>
        <w:rPr>
          <w:rFonts w:hint="eastAsia" w:ascii="黑体" w:hAnsi="黑体" w:eastAsia="黑体" w:cs="黑体"/>
          <w:b/>
          <w:bCs/>
          <w:spacing w:val="-2"/>
          <w:kern w:val="0"/>
          <w:sz w:val="36"/>
          <w:szCs w:val="36"/>
        </w:rPr>
      </w:pPr>
      <w:r>
        <w:rPr>
          <w:rFonts w:hint="eastAsia" w:ascii="黑体" w:hAnsi="黑体" w:eastAsia="黑体" w:cs="黑体"/>
          <w:b/>
          <w:bCs/>
          <w:spacing w:val="-2"/>
          <w:kern w:val="0"/>
          <w:sz w:val="36"/>
          <w:szCs w:val="36"/>
        </w:rPr>
        <w:t>工作委员会和专业委员会</w:t>
      </w:r>
      <w:r>
        <w:rPr>
          <w:rFonts w:hint="eastAsia" w:ascii="黑体" w:hAnsi="黑体" w:eastAsia="黑体" w:cs="黑体"/>
          <w:b/>
          <w:bCs/>
          <w:spacing w:val="-2"/>
          <w:kern w:val="0"/>
          <w:sz w:val="36"/>
          <w:szCs w:val="36"/>
          <w:lang w:val="en-US" w:eastAsia="zh-CN"/>
        </w:rPr>
        <w:t>组成</w:t>
      </w:r>
      <w:r>
        <w:rPr>
          <w:rFonts w:hint="eastAsia" w:ascii="黑体" w:hAnsi="黑体" w:eastAsia="黑体" w:cs="黑体"/>
          <w:b/>
          <w:bCs/>
          <w:spacing w:val="-2"/>
          <w:kern w:val="0"/>
          <w:sz w:val="36"/>
          <w:szCs w:val="36"/>
        </w:rPr>
        <w:t>人员选任的通知</w:t>
      </w:r>
    </w:p>
    <w:p>
      <w:pPr>
        <w:pStyle w:val="2"/>
        <w:rPr>
          <w:rFonts w:hint="eastAsia"/>
        </w:rPr>
      </w:pPr>
    </w:p>
    <w:p>
      <w:pPr>
        <w:autoSpaceDE w:val="0"/>
        <w:autoSpaceDN w:val="0"/>
        <w:spacing w:line="500" w:lineRule="exact"/>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各会员单位：</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为了健全协会组织，加强破产管理人专业建设，促进行业发展，经协会第二届理事会第一次负责人会议研究，决定设立业务培训工作委员会、宣传与联络工作委员会、会员维权与考评工作委员会、沙龙与编辑工作委员会四个工作委员会和业务发展与战略规划专业委员会、案前服务与投融资专业委员会两个专业委员会。</w:t>
      </w:r>
    </w:p>
    <w:p>
      <w:pPr>
        <w:autoSpaceDE w:val="0"/>
        <w:autoSpaceDN w:val="0"/>
        <w:spacing w:line="500" w:lineRule="exact"/>
        <w:ind w:firstLine="560" w:firstLineChars="200"/>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工作委员会和专业委员会在会长办公会领导下具体落实会员大会和理事会的决议，根据职责开展工作。各工作委员会和专业委员会分别设主任一名，副主任一至三名，委员若干名。现将有关事项通知如下</w:t>
      </w:r>
      <w:r>
        <w:rPr>
          <w:rFonts w:hint="eastAsia" w:ascii="仿宋" w:hAnsi="仿宋" w:eastAsia="仿宋" w:cs="仿宋"/>
          <w:kern w:val="0"/>
          <w:sz w:val="28"/>
          <w:szCs w:val="28"/>
          <w:lang w:eastAsia="zh-CN"/>
        </w:rPr>
        <w:t>：</w:t>
      </w:r>
    </w:p>
    <w:p>
      <w:pPr>
        <w:autoSpaceDE w:val="0"/>
        <w:autoSpaceDN w:val="0"/>
        <w:spacing w:line="50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一、主任、副主任、委员任职条件</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申请工作委员会和专业委员会的主任、副主任、委员人选的基本条件：拥护中国共产党的领导，忠于国家宪法法律，热爱破产管理人事业，遵法守纪，身体健康，本协会会员单位推荐的本单位在职人员。同时，根据申请的职位，需要符合下列相应条件。</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协会会长、副会长</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秘书长</w:t>
      </w:r>
      <w:r>
        <w:rPr>
          <w:rFonts w:hint="eastAsia" w:ascii="仿宋" w:hAnsi="仿宋" w:eastAsia="仿宋" w:cs="仿宋"/>
          <w:kern w:val="0"/>
          <w:sz w:val="28"/>
          <w:szCs w:val="28"/>
        </w:rPr>
        <w:t>和监事长、副监事长，不得兼任工作委员会和专业委员会的主任、副主任。</w:t>
      </w:r>
    </w:p>
    <w:p>
      <w:pPr>
        <w:autoSpaceDE w:val="0"/>
        <w:autoSpaceDN w:val="0"/>
        <w:spacing w:line="50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（一）工作委员会主任、副主任任职条件</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1.工作时间满五年以上，从事破产相关业务三年以上，具有较强的组织领导能力和管理工作经验。</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2.熟悉破产管理人业务，热心协会工作，具有强烈的公益事业心、责任感和奉献精神。</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3.自觉遵守职业道德和执业纪律，近五年内未曾受行政处罚、行业处分，执业年度考核合格。</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4.担任会员单位主任、合伙人、破产清算部门负责人的优先考虑。</w:t>
      </w:r>
    </w:p>
    <w:p>
      <w:pPr>
        <w:autoSpaceDE w:val="0"/>
        <w:autoSpaceDN w:val="0"/>
        <w:spacing w:line="50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（二）专业委员会主任、副主任任职条件</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1.从事破产相关业务满五年以上，有丰富的管理经验和较强的业务能力。</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2.具有较强的专业研究能力，</w:t>
      </w:r>
      <w:r>
        <w:rPr>
          <w:rFonts w:hint="eastAsia" w:ascii="仿宋" w:hAnsi="仿宋" w:eastAsia="仿宋" w:cs="仿宋"/>
          <w:kern w:val="0"/>
          <w:sz w:val="28"/>
          <w:szCs w:val="28"/>
          <w:lang w:val="en-US" w:eastAsia="zh-CN"/>
        </w:rPr>
        <w:t>有</w:t>
      </w:r>
      <w:r>
        <w:rPr>
          <w:rFonts w:hint="eastAsia" w:ascii="仿宋" w:hAnsi="仿宋" w:eastAsia="仿宋" w:cs="仿宋"/>
          <w:kern w:val="0"/>
          <w:sz w:val="28"/>
          <w:szCs w:val="28"/>
        </w:rPr>
        <w:t>独立或与他人合作撰写并发表破产业务方面</w:t>
      </w:r>
      <w:r>
        <w:rPr>
          <w:rFonts w:hint="eastAsia" w:ascii="仿宋" w:hAnsi="仿宋" w:eastAsia="仿宋" w:cs="仿宋"/>
          <w:kern w:val="0"/>
          <w:sz w:val="28"/>
          <w:szCs w:val="28"/>
          <w:lang w:eastAsia="zh-CN"/>
        </w:rPr>
        <w:t>的</w:t>
      </w:r>
      <w:r>
        <w:rPr>
          <w:rFonts w:hint="eastAsia" w:ascii="仿宋" w:hAnsi="仿宋" w:eastAsia="仿宋" w:cs="仿宋"/>
          <w:kern w:val="0"/>
          <w:sz w:val="28"/>
          <w:szCs w:val="28"/>
        </w:rPr>
        <w:t>论文，在破产专业领域具有较高的知名度和较大的影响力。</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3.热爱破产管理人事业，具有强烈的事业追求和行业责任。</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4.五年内未曾受行政处罚或行业处分。</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5.担任会员单位主任、合伙人、破产清算部门负责人的优先考虑。</w:t>
      </w:r>
    </w:p>
    <w:p>
      <w:pPr>
        <w:autoSpaceDE w:val="0"/>
        <w:autoSpaceDN w:val="0"/>
        <w:spacing w:line="50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（三）工作委员会委员和专业委员会委员任职条件</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1.工作时间满五年以上，且具有办理破产业务三年以上经历，具有一定的专业能力和管理经验。</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2.热心协会工作，具有较强的奉献精神。</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3.三年内未曾受行政处罚或行业处分。</w:t>
      </w:r>
    </w:p>
    <w:p>
      <w:pPr>
        <w:autoSpaceDE w:val="0"/>
        <w:autoSpaceDN w:val="0"/>
        <w:spacing w:line="50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二、主任、副主任和委员产生程序</w:t>
      </w:r>
    </w:p>
    <w:p>
      <w:pPr>
        <w:autoSpaceDE w:val="0"/>
        <w:autoSpaceDN w:val="0"/>
        <w:spacing w:line="500" w:lineRule="exact"/>
        <w:ind w:firstLine="560" w:firstLineChars="200"/>
        <w:jc w:val="both"/>
        <w:rPr>
          <w:rFonts w:hint="eastAsia" w:ascii="仿宋" w:hAnsi="仿宋" w:eastAsia="仿宋" w:cs="仿宋"/>
          <w:kern w:val="0"/>
          <w:sz w:val="28"/>
          <w:szCs w:val="28"/>
        </w:rPr>
      </w:pPr>
      <w:r>
        <w:rPr>
          <w:rFonts w:hint="eastAsia" w:ascii="仿宋" w:hAnsi="仿宋" w:eastAsia="仿宋" w:cs="仿宋"/>
          <w:kern w:val="0"/>
          <w:sz w:val="28"/>
          <w:szCs w:val="28"/>
        </w:rPr>
        <w:t>1.</w:t>
      </w:r>
      <w:r>
        <w:rPr>
          <w:rFonts w:hint="eastAsia" w:ascii="仿宋" w:hAnsi="仿宋" w:eastAsia="仿宋" w:cs="仿宋"/>
          <w:b/>
          <w:bCs/>
          <w:kern w:val="0"/>
          <w:sz w:val="28"/>
          <w:szCs w:val="28"/>
        </w:rPr>
        <w:t>主任、副主任产生程序</w:t>
      </w:r>
      <w:r>
        <w:rPr>
          <w:rFonts w:hint="eastAsia" w:ascii="仿宋" w:hAnsi="仿宋" w:eastAsia="仿宋" w:cs="仿宋"/>
          <w:kern w:val="0"/>
          <w:sz w:val="28"/>
          <w:szCs w:val="28"/>
        </w:rPr>
        <w:t>。工作委员会和专业委员会主任、副主任由本人提出申请，所在单位同意并推荐，会长提名，商请主管副会长，报负责人会议决定。</w:t>
      </w:r>
    </w:p>
    <w:p>
      <w:pPr>
        <w:autoSpaceDE w:val="0"/>
        <w:autoSpaceDN w:val="0"/>
        <w:spacing w:line="500" w:lineRule="exact"/>
        <w:ind w:firstLine="560" w:firstLineChars="200"/>
        <w:jc w:val="both"/>
        <w:rPr>
          <w:rFonts w:hint="eastAsia"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b/>
          <w:bCs/>
          <w:kern w:val="0"/>
          <w:sz w:val="28"/>
          <w:szCs w:val="28"/>
        </w:rPr>
        <w:t>委员产生程序。</w:t>
      </w:r>
      <w:r>
        <w:rPr>
          <w:rFonts w:hint="eastAsia" w:ascii="仿宋" w:hAnsi="仿宋" w:eastAsia="仿宋" w:cs="仿宋"/>
          <w:kern w:val="0"/>
          <w:sz w:val="28"/>
          <w:szCs w:val="28"/>
        </w:rPr>
        <w:t>工作委员会委员和专业委员会委员由本人提出申请，所在单位同意并推荐，经秘书处审核，商请相关委员会主任、副主任决定。</w:t>
      </w:r>
    </w:p>
    <w:p>
      <w:pPr>
        <w:autoSpaceDE w:val="0"/>
        <w:autoSpaceDN w:val="0"/>
        <w:spacing w:line="500" w:lineRule="exact"/>
        <w:ind w:firstLine="560" w:firstLineChars="200"/>
        <w:jc w:val="both"/>
        <w:rPr>
          <w:rFonts w:hint="eastAsia" w:ascii="仿宋" w:hAnsi="仿宋" w:eastAsia="仿宋" w:cs="仿宋"/>
          <w:kern w:val="0"/>
          <w:sz w:val="28"/>
          <w:szCs w:val="28"/>
        </w:rPr>
      </w:pPr>
      <w:r>
        <w:rPr>
          <w:rFonts w:hint="eastAsia" w:ascii="仿宋" w:hAnsi="仿宋" w:eastAsia="仿宋" w:cs="仿宋"/>
          <w:kern w:val="0"/>
          <w:sz w:val="28"/>
          <w:szCs w:val="28"/>
        </w:rPr>
        <w:t>3.</w:t>
      </w:r>
      <w:r>
        <w:rPr>
          <w:rFonts w:hint="eastAsia" w:ascii="仿宋" w:hAnsi="仿宋" w:eastAsia="仿宋" w:cs="仿宋"/>
          <w:b/>
          <w:bCs/>
          <w:kern w:val="0"/>
          <w:sz w:val="28"/>
          <w:szCs w:val="28"/>
        </w:rPr>
        <w:t>理事会备案。</w:t>
      </w:r>
      <w:r>
        <w:rPr>
          <w:rFonts w:hint="eastAsia" w:ascii="仿宋" w:hAnsi="仿宋" w:eastAsia="仿宋" w:cs="仿宋"/>
          <w:kern w:val="0"/>
          <w:sz w:val="28"/>
          <w:szCs w:val="28"/>
        </w:rPr>
        <w:t>通过上述程序产生的工作委员会和专业委员会主任、副主任和委员，报理事会备案。</w:t>
      </w:r>
    </w:p>
    <w:p>
      <w:pPr>
        <w:autoSpaceDE w:val="0"/>
        <w:autoSpaceDN w:val="0"/>
        <w:spacing w:line="50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三、报名方式</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1.由本人填写报名表并经单位签署推荐意见、加盖公章，送或邮寄协会秘书处（如邮寄，请电话告知秘书处，防止邮递遗失）。</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2.为了保证工作委员会和专业委员会主任、副主任、委员有充分的履职时间，每人最多限报两个职位，其中：申报主任、副主任的限报一个职位；申报委员的最多不超过两个职位。</w:t>
      </w:r>
    </w:p>
    <w:p>
      <w:pPr>
        <w:autoSpaceDE w:val="0"/>
        <w:autoSpaceDN w:val="0"/>
        <w:spacing w:line="50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四、报名时间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rPr>
      </w:pPr>
      <w:r>
        <w:rPr>
          <w:rFonts w:hint="eastAsia" w:ascii="仿宋" w:hAnsi="仿宋" w:eastAsia="仿宋" w:cs="仿宋"/>
          <w:kern w:val="0"/>
          <w:sz w:val="28"/>
          <w:szCs w:val="28"/>
        </w:rPr>
        <w:t>即日起至2023年7月3日下午五点半。</w:t>
      </w:r>
    </w:p>
    <w:p>
      <w:pPr>
        <w:autoSpaceDE w:val="0"/>
        <w:autoSpaceDN w:val="0"/>
        <w:spacing w:line="50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五、有关要求和注意事项</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1.请各会员单位接此通知后，积极鼓励、支持符合条件的人员申请报名，并做好推荐工作。</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2.申请报名者须如实填写报名表（见附件），一旦发现有虚假情况，即取消报名资格。</w:t>
      </w:r>
    </w:p>
    <w:p>
      <w:pPr>
        <w:autoSpaceDE w:val="0"/>
        <w:autoSpaceDN w:val="0"/>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3.如果所在单位尚未成为郑州市破产管理人协会会员的，请同时填写单位会员报名登记表申请加入会员。</w:t>
      </w:r>
    </w:p>
    <w:p>
      <w:pPr>
        <w:rPr>
          <w:rFonts w:hint="eastAsia"/>
        </w:rPr>
      </w:pP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附件：《市破产管理人协会工作委员会和专业委员会主任、副主任、委员报名推荐表》</w:t>
      </w:r>
    </w:p>
    <w:p>
      <w:pPr>
        <w:rPr>
          <w:rFonts w:hint="eastAsia"/>
        </w:rPr>
      </w:pPr>
    </w:p>
    <w:p>
      <w:pPr>
        <w:pStyle w:val="2"/>
        <w:keepNext w:val="0"/>
        <w:keepLines w:val="0"/>
        <w:pageBreakBefore w:val="0"/>
        <w:widowControl w:val="0"/>
        <w:kinsoku/>
        <w:wordWrap/>
        <w:overflowPunct/>
        <w:topLinePunct w:val="0"/>
        <w:autoSpaceDE w:val="0"/>
        <w:autoSpaceDN w:val="0"/>
        <w:bidi w:val="0"/>
        <w:adjustRightInd/>
        <w:snapToGrid/>
        <w:ind w:firstLine="532" w:firstLineChars="200"/>
        <w:jc w:val="left"/>
        <w:textAlignment w:val="auto"/>
        <w:rPr>
          <w:rFonts w:hint="eastAsia" w:ascii="仿宋" w:hAnsi="仿宋" w:eastAsia="仿宋" w:cs="仿宋"/>
          <w:w w:val="95"/>
          <w:kern w:val="0"/>
          <w:sz w:val="28"/>
          <w:szCs w:val="28"/>
        </w:rPr>
      </w:pPr>
      <w:r>
        <w:rPr>
          <w:rFonts w:hint="eastAsia" w:ascii="仿宋" w:hAnsi="仿宋" w:eastAsia="仿宋" w:cs="仿宋"/>
          <w:w w:val="95"/>
          <w:kern w:val="0"/>
          <w:sz w:val="28"/>
          <w:szCs w:val="28"/>
        </w:rPr>
        <w:t>联系人：李亚男</w:t>
      </w:r>
    </w:p>
    <w:p>
      <w:pPr>
        <w:pStyle w:val="2"/>
        <w:keepNext w:val="0"/>
        <w:keepLines w:val="0"/>
        <w:pageBreakBefore w:val="0"/>
        <w:widowControl w:val="0"/>
        <w:kinsoku/>
        <w:wordWrap/>
        <w:overflowPunct/>
        <w:topLinePunct w:val="0"/>
        <w:autoSpaceDE w:val="0"/>
        <w:autoSpaceDN w:val="0"/>
        <w:bidi w:val="0"/>
        <w:adjustRightInd/>
        <w:snapToGrid/>
        <w:ind w:firstLine="532" w:firstLineChars="200"/>
        <w:jc w:val="left"/>
        <w:textAlignment w:val="auto"/>
        <w:rPr>
          <w:rFonts w:hint="eastAsia" w:ascii="仿宋" w:hAnsi="仿宋" w:eastAsia="仿宋" w:cs="仿宋"/>
          <w:w w:val="95"/>
          <w:kern w:val="0"/>
          <w:sz w:val="28"/>
          <w:szCs w:val="28"/>
        </w:rPr>
      </w:pPr>
      <w:r>
        <w:rPr>
          <w:rFonts w:hint="eastAsia" w:ascii="仿宋" w:hAnsi="仿宋" w:eastAsia="仿宋" w:cs="仿宋"/>
          <w:w w:val="95"/>
          <w:kern w:val="0"/>
          <w:sz w:val="28"/>
          <w:szCs w:val="28"/>
        </w:rPr>
        <w:t>联系电话：0371-55263377，手机：15639912310</w:t>
      </w:r>
    </w:p>
    <w:p>
      <w:pPr>
        <w:pStyle w:val="2"/>
        <w:keepNext w:val="0"/>
        <w:keepLines w:val="0"/>
        <w:pageBreakBefore w:val="0"/>
        <w:widowControl w:val="0"/>
        <w:kinsoku/>
        <w:wordWrap/>
        <w:overflowPunct/>
        <w:topLinePunct w:val="0"/>
        <w:autoSpaceDE w:val="0"/>
        <w:autoSpaceDN w:val="0"/>
        <w:bidi w:val="0"/>
        <w:adjustRightInd/>
        <w:snapToGrid/>
        <w:ind w:firstLine="532" w:firstLineChars="200"/>
        <w:jc w:val="left"/>
        <w:textAlignment w:val="auto"/>
        <w:rPr>
          <w:rFonts w:hint="eastAsia" w:ascii="仿宋" w:hAnsi="仿宋" w:eastAsia="仿宋" w:cs="仿宋"/>
          <w:w w:val="95"/>
          <w:kern w:val="0"/>
          <w:sz w:val="28"/>
          <w:szCs w:val="28"/>
        </w:rPr>
      </w:pPr>
      <w:r>
        <w:rPr>
          <w:rFonts w:hint="eastAsia" w:ascii="仿宋" w:hAnsi="仿宋" w:eastAsia="仿宋" w:cs="仿宋"/>
          <w:w w:val="95"/>
          <w:kern w:val="0"/>
          <w:sz w:val="28"/>
          <w:szCs w:val="28"/>
        </w:rPr>
        <w:t>邮箱：zglr55263377@163.com</w:t>
      </w:r>
    </w:p>
    <w:p>
      <w:pPr>
        <w:pStyle w:val="2"/>
        <w:keepNext w:val="0"/>
        <w:keepLines w:val="0"/>
        <w:pageBreakBefore w:val="0"/>
        <w:widowControl w:val="0"/>
        <w:kinsoku/>
        <w:wordWrap/>
        <w:overflowPunct/>
        <w:topLinePunct w:val="0"/>
        <w:autoSpaceDE w:val="0"/>
        <w:autoSpaceDN w:val="0"/>
        <w:bidi w:val="0"/>
        <w:adjustRightInd/>
        <w:snapToGrid/>
        <w:ind w:firstLine="532" w:firstLineChars="200"/>
        <w:jc w:val="left"/>
        <w:textAlignment w:val="auto"/>
        <w:rPr>
          <w:rFonts w:hint="eastAsia" w:ascii="仿宋" w:hAnsi="仿宋" w:eastAsia="仿宋" w:cs="仿宋"/>
          <w:w w:val="95"/>
          <w:kern w:val="0"/>
          <w:sz w:val="28"/>
          <w:szCs w:val="28"/>
        </w:rPr>
      </w:pPr>
      <w:r>
        <w:rPr>
          <w:rFonts w:hint="eastAsia" w:ascii="仿宋" w:hAnsi="仿宋" w:eastAsia="仿宋" w:cs="仿宋"/>
          <w:w w:val="95"/>
          <w:kern w:val="0"/>
          <w:sz w:val="28"/>
          <w:szCs w:val="28"/>
        </w:rPr>
        <w:t>邮寄地址：郑州市郑东新区金水东路21号永和国际广场14层A区1401</w:t>
      </w:r>
    </w:p>
    <w:p>
      <w:pPr>
        <w:rPr>
          <w:rFonts w:hint="eastAsia"/>
        </w:rPr>
      </w:pPr>
    </w:p>
    <w:p>
      <w:pPr>
        <w:pStyle w:val="2"/>
        <w:keepNext w:val="0"/>
        <w:keepLines w:val="0"/>
        <w:pageBreakBefore w:val="0"/>
        <w:widowControl w:val="0"/>
        <w:kinsoku/>
        <w:wordWrap/>
        <w:overflowPunct/>
        <w:topLinePunct w:val="0"/>
        <w:autoSpaceDE w:val="0"/>
        <w:autoSpaceDN w:val="0"/>
        <w:bidi w:val="0"/>
        <w:adjustRightInd/>
        <w:snapToGrid/>
        <w:ind w:firstLine="532" w:firstLineChars="200"/>
        <w:jc w:val="right"/>
        <w:textAlignment w:val="auto"/>
        <w:rPr>
          <w:rFonts w:hint="eastAsia" w:ascii="仿宋" w:hAnsi="仿宋" w:eastAsia="仿宋" w:cs="仿宋"/>
          <w:w w:val="95"/>
          <w:kern w:val="0"/>
          <w:sz w:val="28"/>
          <w:szCs w:val="28"/>
        </w:rPr>
      </w:pPr>
      <w:r>
        <w:rPr>
          <w:rFonts w:hint="eastAsia" w:ascii="仿宋" w:hAnsi="仿宋" w:eastAsia="仿宋" w:cs="仿宋"/>
          <w:w w:val="95"/>
          <w:kern w:val="0"/>
          <w:sz w:val="28"/>
          <w:szCs w:val="28"/>
        </w:rPr>
        <w:t>郑州市破产管理人协会</w:t>
      </w:r>
    </w:p>
    <w:p>
      <w:pPr>
        <w:pStyle w:val="2"/>
        <w:keepNext w:val="0"/>
        <w:keepLines w:val="0"/>
        <w:pageBreakBefore w:val="0"/>
        <w:widowControl w:val="0"/>
        <w:kinsoku/>
        <w:wordWrap/>
        <w:overflowPunct/>
        <w:topLinePunct w:val="0"/>
        <w:autoSpaceDE w:val="0"/>
        <w:autoSpaceDN w:val="0"/>
        <w:bidi w:val="0"/>
        <w:adjustRightInd/>
        <w:snapToGrid/>
        <w:ind w:firstLine="532" w:firstLineChars="200"/>
        <w:jc w:val="right"/>
        <w:textAlignment w:val="auto"/>
        <w:rPr>
          <w:rFonts w:hint="eastAsia" w:ascii="仿宋" w:hAnsi="仿宋" w:eastAsia="仿宋" w:cs="仿宋"/>
          <w:w w:val="95"/>
          <w:kern w:val="0"/>
          <w:sz w:val="28"/>
          <w:szCs w:val="28"/>
        </w:rPr>
      </w:pPr>
      <w:r>
        <w:rPr>
          <w:rFonts w:hint="eastAsia" w:ascii="仿宋" w:hAnsi="仿宋" w:eastAsia="仿宋" w:cs="仿宋"/>
          <w:w w:val="95"/>
          <w:kern w:val="0"/>
          <w:sz w:val="28"/>
          <w:szCs w:val="28"/>
        </w:rPr>
        <w:t>2023</w:t>
      </w:r>
      <w:r>
        <w:rPr>
          <w:rFonts w:hint="eastAsia" w:ascii="仿宋" w:hAnsi="仿宋" w:eastAsia="仿宋" w:cs="仿宋"/>
          <w:w w:val="95"/>
          <w:kern w:val="0"/>
          <w:sz w:val="28"/>
          <w:szCs w:val="28"/>
          <w:lang w:val="en-US" w:eastAsia="zh-CN"/>
        </w:rPr>
        <w:t>年</w:t>
      </w:r>
      <w:r>
        <w:rPr>
          <w:rFonts w:hint="eastAsia" w:ascii="仿宋" w:hAnsi="仿宋" w:eastAsia="仿宋" w:cs="仿宋"/>
          <w:w w:val="95"/>
          <w:kern w:val="0"/>
          <w:sz w:val="28"/>
          <w:szCs w:val="28"/>
        </w:rPr>
        <w:t>6月25</w:t>
      </w:r>
      <w:r>
        <w:rPr>
          <w:rFonts w:hint="eastAsia" w:ascii="仿宋" w:hAnsi="仿宋" w:eastAsia="仿宋" w:cs="仿宋"/>
          <w:w w:val="95"/>
          <w:kern w:val="0"/>
          <w:sz w:val="28"/>
          <w:szCs w:val="28"/>
          <w:lang w:val="en-US" w:eastAsia="zh-CN"/>
        </w:rPr>
        <w:t>日</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YmRjZDI2M2MwNzAzZTMxMTc2ZmM3ODQ5N2U2MzIifQ=="/>
  </w:docVars>
  <w:rsids>
    <w:rsidRoot w:val="00000000"/>
    <w:rsid w:val="007C0F2D"/>
    <w:rsid w:val="03061456"/>
    <w:rsid w:val="05964F85"/>
    <w:rsid w:val="0946032A"/>
    <w:rsid w:val="0E5D2B90"/>
    <w:rsid w:val="103564F9"/>
    <w:rsid w:val="1EE75CB3"/>
    <w:rsid w:val="231A3C6C"/>
    <w:rsid w:val="25677D1E"/>
    <w:rsid w:val="2A6C52BE"/>
    <w:rsid w:val="2AFE23BA"/>
    <w:rsid w:val="2B7E34FB"/>
    <w:rsid w:val="2BA70CA4"/>
    <w:rsid w:val="313A1C72"/>
    <w:rsid w:val="34586FDF"/>
    <w:rsid w:val="47AD71EA"/>
    <w:rsid w:val="4B9E7576"/>
    <w:rsid w:val="616E0EAA"/>
    <w:rsid w:val="6A587E3E"/>
    <w:rsid w:val="6A600EEA"/>
    <w:rsid w:val="6CFE4DF5"/>
    <w:rsid w:val="6D185B70"/>
    <w:rsid w:val="7086453D"/>
    <w:rsid w:val="713E673B"/>
    <w:rsid w:val="7FB42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1"/>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1488</Words>
  <Characters>1561</Characters>
  <Lines>0</Lines>
  <Paragraphs>0</Paragraphs>
  <TotalTime>35</TotalTime>
  <ScaleCrop>false</ScaleCrop>
  <LinksUpToDate>false</LinksUpToDate>
  <CharactersWithSpaces>1562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2023-06-25T11:09:00Z</dcterms:created>
  <dc:creator>DELL</dc:creator>
  <cp:lastModifiedBy>郑州市破产管理人协会</cp:lastModifiedBy>
  <dcterms:modified xsi:type="dcterms:W3CDTF">2023-06-26T03:53:47Z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C3A70291686B4BC7A1E46BF1DE92ADBE_12</vt:lpwstr>
  </property>
</Properties>
</file>